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1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949"/>
      </w:tblGrid>
      <w:tr w:rsidR="00442033" w:rsidTr="00442033">
        <w:trPr>
          <w:trHeight w:val="315"/>
        </w:trPr>
        <w:tc>
          <w:tcPr>
            <w:tcW w:w="1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442033" w:rsidRDefault="00442033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442033" w:rsidTr="00442033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42033" w:rsidRDefault="0044203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Code and Name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2033" w:rsidRDefault="0044203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442033">
              <w:rPr>
                <w:color w:val="000000"/>
                <w:sz w:val="20"/>
                <w:szCs w:val="20"/>
                <w:lang w:eastAsia="en-US"/>
              </w:rPr>
              <w:t>BES-YB-1170 Event Management</w:t>
            </w:r>
          </w:p>
        </w:tc>
      </w:tr>
      <w:tr w:rsidR="00442033" w:rsidTr="00442033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42033" w:rsidRDefault="0044203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2033" w:rsidRDefault="0044203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Autumn-Spring</w:t>
            </w:r>
          </w:p>
        </w:tc>
      </w:tr>
      <w:tr w:rsidR="00442033" w:rsidTr="00442033">
        <w:trPr>
          <w:trHeight w:val="246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42033" w:rsidRDefault="0044203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Course Contents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2033" w:rsidRDefault="00E267AE">
            <w:pPr>
              <w:spacing w:line="252" w:lineRule="auto"/>
              <w:rPr>
                <w:b/>
                <w:sz w:val="20"/>
                <w:szCs w:val="20"/>
                <w:lang w:val="en-US" w:eastAsia="en-US"/>
              </w:rPr>
            </w:pPr>
            <w:r w:rsidRPr="00E267AE">
              <w:rPr>
                <w:sz w:val="20"/>
                <w:szCs w:val="20"/>
                <w:lang w:eastAsia="en-US"/>
              </w:rPr>
              <w:t>Planning and designing sports events, risk management, agreements, sponsorship and income increase methods, sports events and their types.</w:t>
            </w:r>
          </w:p>
        </w:tc>
      </w:tr>
      <w:tr w:rsidR="00442033" w:rsidTr="00442033">
        <w:trPr>
          <w:trHeight w:val="541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42033" w:rsidRDefault="0044203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Basic Course Book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267AE" w:rsidRPr="00D317EE" w:rsidRDefault="00E267AE" w:rsidP="00E267AE">
            <w:pPr>
              <w:pStyle w:val="ListeParagraf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D317EE">
              <w:rPr>
                <w:sz w:val="20"/>
                <w:szCs w:val="20"/>
              </w:rPr>
              <w:t xml:space="preserve">Graham, S., Goldblatt, J.J., &amp; Delpy, L. (1995). </w:t>
            </w:r>
            <w:r w:rsidRPr="00D317EE">
              <w:rPr>
                <w:i/>
                <w:sz w:val="20"/>
                <w:szCs w:val="20"/>
              </w:rPr>
              <w:t>The ultimate guide to sport event management and marketing.</w:t>
            </w:r>
            <w:r w:rsidRPr="00D317EE">
              <w:rPr>
                <w:sz w:val="20"/>
                <w:szCs w:val="20"/>
              </w:rPr>
              <w:t xml:space="preserve"> New York: McGraw-Hill.</w:t>
            </w:r>
          </w:p>
          <w:p w:rsidR="00442033" w:rsidRPr="00E267AE" w:rsidRDefault="00442033" w:rsidP="00E267AE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442033" w:rsidTr="00442033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42033" w:rsidRDefault="0044203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 Textbooks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267AE" w:rsidRPr="00D317EE" w:rsidRDefault="00E267AE" w:rsidP="00E267AE">
            <w:pPr>
              <w:rPr>
                <w:sz w:val="20"/>
                <w:szCs w:val="20"/>
              </w:rPr>
            </w:pPr>
            <w:r w:rsidRPr="00D317EE">
              <w:rPr>
                <w:sz w:val="20"/>
                <w:szCs w:val="20"/>
              </w:rPr>
              <w:t xml:space="preserve">1. Solomon, J. (2002) </w:t>
            </w:r>
            <w:r w:rsidRPr="00D317EE">
              <w:rPr>
                <w:i/>
                <w:iCs/>
                <w:sz w:val="20"/>
                <w:szCs w:val="20"/>
              </w:rPr>
              <w:t>An insider’s guide to managing sporting events</w:t>
            </w:r>
            <w:r w:rsidRPr="00D317EE">
              <w:rPr>
                <w:i/>
                <w:sz w:val="20"/>
                <w:szCs w:val="20"/>
              </w:rPr>
              <w:t>.</w:t>
            </w:r>
            <w:r w:rsidRPr="00D317EE">
              <w:rPr>
                <w:sz w:val="20"/>
                <w:szCs w:val="20"/>
              </w:rPr>
              <w:t>  Champaign, IL: Human Kinetics.</w:t>
            </w:r>
          </w:p>
          <w:p w:rsidR="00E267AE" w:rsidRPr="00D317EE" w:rsidRDefault="00E267AE" w:rsidP="00E267AE">
            <w:pPr>
              <w:rPr>
                <w:sz w:val="20"/>
                <w:szCs w:val="20"/>
              </w:rPr>
            </w:pPr>
            <w:r w:rsidRPr="00D317EE">
              <w:rPr>
                <w:sz w:val="20"/>
                <w:szCs w:val="20"/>
              </w:rPr>
              <w:t xml:space="preserve">2. Brooks, C.M. (1994). </w:t>
            </w:r>
            <w:r w:rsidRPr="00D317EE">
              <w:rPr>
                <w:i/>
                <w:sz w:val="20"/>
                <w:szCs w:val="20"/>
              </w:rPr>
              <w:t xml:space="preserve">Sports marketing: Competitive business strategies for sports. </w:t>
            </w:r>
            <w:r w:rsidRPr="00D317EE">
              <w:rPr>
                <w:sz w:val="20"/>
                <w:szCs w:val="20"/>
              </w:rPr>
              <w:t>Englewood Cliffs, NJ: Prentice Hall.</w:t>
            </w:r>
          </w:p>
          <w:p w:rsidR="00442033" w:rsidRPr="00E267AE" w:rsidRDefault="00E267AE" w:rsidP="00E267AE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E267AE">
              <w:rPr>
                <w:sz w:val="20"/>
                <w:szCs w:val="20"/>
              </w:rPr>
              <w:t xml:space="preserve">3. Berlonghi, A. (1990). </w:t>
            </w:r>
            <w:r w:rsidRPr="00E267AE">
              <w:rPr>
                <w:i/>
                <w:sz w:val="20"/>
                <w:szCs w:val="20"/>
              </w:rPr>
              <w:t>Special</w:t>
            </w:r>
            <w:r w:rsidRPr="00E267AE">
              <w:rPr>
                <w:sz w:val="20"/>
                <w:szCs w:val="20"/>
              </w:rPr>
              <w:t xml:space="preserve"> </w:t>
            </w:r>
            <w:r w:rsidRPr="00E267AE">
              <w:rPr>
                <w:i/>
                <w:sz w:val="20"/>
                <w:szCs w:val="20"/>
              </w:rPr>
              <w:t>events risk management manual: The definitive text in safety, security and risk management for events.</w:t>
            </w:r>
            <w:r w:rsidRPr="00E267AE">
              <w:rPr>
                <w:sz w:val="20"/>
                <w:szCs w:val="20"/>
              </w:rPr>
              <w:t xml:space="preserve"> Dara Point, CA: Berlonghi Publishing.</w:t>
            </w:r>
          </w:p>
        </w:tc>
      </w:tr>
      <w:tr w:rsidR="00442033" w:rsidTr="00442033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42033" w:rsidRDefault="0044203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Credit (ECTS)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2033" w:rsidRDefault="0044203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442033" w:rsidTr="00442033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42033" w:rsidRDefault="0044203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Prerequisites for the Course (Course attendance obligations must be specified in this field .)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2033" w:rsidRDefault="0044203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442033" w:rsidTr="00442033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42033" w:rsidRDefault="0044203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Type of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2033" w:rsidRDefault="0044203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Elective</w:t>
            </w:r>
          </w:p>
        </w:tc>
      </w:tr>
      <w:tr w:rsidR="00442033" w:rsidTr="00442033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42033" w:rsidRDefault="0044203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2033" w:rsidRDefault="0044203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Turkish</w:t>
            </w:r>
          </w:p>
        </w:tc>
      </w:tr>
      <w:tr w:rsidR="00442033" w:rsidTr="00442033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42033" w:rsidRDefault="0044203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 and Object of the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2033" w:rsidRDefault="00E267AE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267AE">
              <w:rPr>
                <w:sz w:val="20"/>
                <w:szCs w:val="20"/>
                <w:lang w:eastAsia="en-US"/>
              </w:rPr>
              <w:t>To inform students about event management in sports, to gain critical thinking skills on the design, planning and control of logistics, the promotion and evaluation of the event, and to realize a research project.</w:t>
            </w:r>
          </w:p>
        </w:tc>
      </w:tr>
      <w:tr w:rsidR="00442033" w:rsidTr="00442033">
        <w:trPr>
          <w:trHeight w:val="434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42033" w:rsidRDefault="0044203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Learning Outcomes of the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2033" w:rsidRPr="00E267AE" w:rsidRDefault="00E267AE" w:rsidP="00E267AE">
            <w:p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E267AE">
              <w:rPr>
                <w:sz w:val="20"/>
                <w:szCs w:val="20"/>
                <w:lang w:eastAsia="en-US"/>
              </w:rPr>
              <w:t>1. To gain the skills of planning, management and evaluation of sports activities and to put these skills into practice.</w:t>
            </w:r>
          </w:p>
        </w:tc>
      </w:tr>
      <w:tr w:rsidR="00442033" w:rsidTr="00442033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42033" w:rsidRDefault="0044203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2033" w:rsidRDefault="0044203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Face to face</w:t>
            </w:r>
          </w:p>
        </w:tc>
      </w:tr>
      <w:tr w:rsidR="00442033" w:rsidTr="00442033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42033" w:rsidRDefault="0044203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Weekly Distribution of the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67AE" w:rsidRPr="00E267AE" w:rsidRDefault="00E267AE" w:rsidP="00E267AE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E267AE">
              <w:rPr>
                <w:color w:val="000000"/>
                <w:sz w:val="20"/>
                <w:szCs w:val="20"/>
                <w:lang w:eastAsia="en-US"/>
              </w:rPr>
              <w:t>Week 1: Introduction to planning sports events</w:t>
            </w:r>
          </w:p>
          <w:p w:rsidR="00E267AE" w:rsidRPr="00E267AE" w:rsidRDefault="00E267AE" w:rsidP="00E267AE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E267AE">
              <w:rPr>
                <w:color w:val="000000"/>
                <w:sz w:val="20"/>
                <w:szCs w:val="20"/>
                <w:lang w:eastAsia="en-US"/>
              </w:rPr>
              <w:t>Week 2: Benefits of event planning</w:t>
            </w:r>
          </w:p>
          <w:p w:rsidR="00E267AE" w:rsidRPr="00E267AE" w:rsidRDefault="00E267AE" w:rsidP="00E267AE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E267AE">
              <w:rPr>
                <w:color w:val="000000"/>
                <w:sz w:val="20"/>
                <w:szCs w:val="20"/>
                <w:lang w:eastAsia="en-US"/>
              </w:rPr>
              <w:t>Week 3: The importance of planning for events</w:t>
            </w:r>
          </w:p>
          <w:p w:rsidR="00E267AE" w:rsidRPr="00E267AE" w:rsidRDefault="00E267AE" w:rsidP="00E267AE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E267AE">
              <w:rPr>
                <w:color w:val="000000"/>
                <w:sz w:val="20"/>
                <w:szCs w:val="20"/>
                <w:lang w:eastAsia="en-US"/>
              </w:rPr>
              <w:t>Week 4: Design, planning and logistics control of the event</w:t>
            </w:r>
          </w:p>
          <w:p w:rsidR="00E267AE" w:rsidRPr="00E267AE" w:rsidRDefault="00E267AE" w:rsidP="00E267AE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E267AE">
              <w:rPr>
                <w:color w:val="000000"/>
                <w:sz w:val="20"/>
                <w:szCs w:val="20"/>
                <w:lang w:eastAsia="en-US"/>
              </w:rPr>
              <w:t>Week 5: Design, planning and logistics control of the event</w:t>
            </w:r>
          </w:p>
          <w:p w:rsidR="00E267AE" w:rsidRPr="00E267AE" w:rsidRDefault="00E267AE" w:rsidP="00E267AE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E267AE">
              <w:rPr>
                <w:color w:val="000000"/>
                <w:sz w:val="20"/>
                <w:szCs w:val="20"/>
                <w:lang w:eastAsia="en-US"/>
              </w:rPr>
              <w:t>Week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6</w:t>
            </w:r>
            <w:r w:rsidRPr="00E267AE">
              <w:rPr>
                <w:color w:val="000000"/>
                <w:sz w:val="20"/>
                <w:szCs w:val="20"/>
                <w:lang w:eastAsia="en-US"/>
              </w:rPr>
              <w:t>: Agreements and contracts in sports events</w:t>
            </w:r>
          </w:p>
          <w:p w:rsidR="00E267AE" w:rsidRPr="00E267AE" w:rsidRDefault="00E267AE" w:rsidP="00E267AE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E267AE">
              <w:rPr>
                <w:color w:val="000000"/>
                <w:sz w:val="20"/>
                <w:szCs w:val="20"/>
                <w:lang w:eastAsia="en-US"/>
              </w:rPr>
              <w:t>Week 7: Risk management in planning sports events</w:t>
            </w:r>
          </w:p>
          <w:p w:rsidR="00E267AE" w:rsidRPr="00E267AE" w:rsidRDefault="00E267AE" w:rsidP="00E267AE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</w:t>
            </w:r>
            <w:r w:rsidRPr="00E267AE">
              <w:rPr>
                <w:color w:val="000000"/>
                <w:sz w:val="20"/>
                <w:szCs w:val="20"/>
                <w:lang w:eastAsia="en-US"/>
              </w:rPr>
              <w:t>eek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8</w:t>
            </w:r>
            <w:r w:rsidRPr="00E267AE">
              <w:rPr>
                <w:color w:val="000000"/>
                <w:sz w:val="20"/>
                <w:szCs w:val="20"/>
                <w:lang w:eastAsia="en-US"/>
              </w:rPr>
              <w:t>: Midterm exam</w:t>
            </w:r>
          </w:p>
          <w:p w:rsidR="00E267AE" w:rsidRPr="00E267AE" w:rsidRDefault="00E267AE" w:rsidP="00E267AE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E267AE">
              <w:rPr>
                <w:color w:val="000000"/>
                <w:sz w:val="20"/>
                <w:szCs w:val="20"/>
                <w:lang w:eastAsia="en-US"/>
              </w:rPr>
              <w:t>Week 9: Television, media, and event marketing</w:t>
            </w:r>
          </w:p>
          <w:p w:rsidR="00E267AE" w:rsidRPr="00E267AE" w:rsidRDefault="00E267AE" w:rsidP="00E267AE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E267AE">
              <w:rPr>
                <w:color w:val="000000"/>
                <w:sz w:val="20"/>
                <w:szCs w:val="20"/>
                <w:lang w:eastAsia="en-US"/>
              </w:rPr>
              <w:t>Week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10</w:t>
            </w:r>
            <w:r w:rsidRPr="00E267AE">
              <w:rPr>
                <w:color w:val="000000"/>
                <w:sz w:val="20"/>
                <w:szCs w:val="20"/>
                <w:lang w:eastAsia="en-US"/>
              </w:rPr>
              <w:t>: Television, media, and event marketing</w:t>
            </w:r>
          </w:p>
          <w:p w:rsidR="00E267AE" w:rsidRPr="00E267AE" w:rsidRDefault="00E267AE" w:rsidP="00E267AE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E267AE">
              <w:rPr>
                <w:color w:val="000000"/>
                <w:sz w:val="20"/>
                <w:szCs w:val="20"/>
                <w:lang w:eastAsia="en-US"/>
              </w:rPr>
              <w:t>Week 11: Celebrities in events</w:t>
            </w:r>
          </w:p>
          <w:p w:rsidR="00E267AE" w:rsidRPr="00E267AE" w:rsidRDefault="00E267AE" w:rsidP="00E267AE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E267AE">
              <w:rPr>
                <w:color w:val="000000"/>
                <w:sz w:val="20"/>
                <w:szCs w:val="20"/>
                <w:lang w:eastAsia="en-US"/>
              </w:rPr>
              <w:t>Week 12: Income increase and sponsorship</w:t>
            </w:r>
          </w:p>
          <w:p w:rsidR="00E267AE" w:rsidRPr="00E267AE" w:rsidRDefault="00E267AE" w:rsidP="00E267AE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E267AE">
              <w:rPr>
                <w:color w:val="000000"/>
                <w:sz w:val="20"/>
                <w:szCs w:val="20"/>
                <w:lang w:eastAsia="en-US"/>
              </w:rPr>
              <w:t>Week 13: Income increase and sponsorship</w:t>
            </w:r>
          </w:p>
          <w:p w:rsidR="00E267AE" w:rsidRPr="00E267AE" w:rsidRDefault="00E267AE" w:rsidP="00E267AE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E267AE">
              <w:rPr>
                <w:color w:val="000000"/>
                <w:sz w:val="20"/>
                <w:szCs w:val="20"/>
                <w:lang w:eastAsia="en-US"/>
              </w:rPr>
              <w:t>Week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14</w:t>
            </w:r>
            <w:r w:rsidRPr="00E267AE">
              <w:rPr>
                <w:color w:val="000000"/>
                <w:sz w:val="20"/>
                <w:szCs w:val="20"/>
                <w:lang w:eastAsia="en-US"/>
              </w:rPr>
              <w:t>: Activities and commercialization</w:t>
            </w:r>
          </w:p>
          <w:p w:rsidR="00442033" w:rsidRDefault="00E267AE" w:rsidP="00E267AE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E267AE">
              <w:rPr>
                <w:color w:val="000000"/>
                <w:sz w:val="20"/>
                <w:szCs w:val="20"/>
                <w:lang w:eastAsia="en-US"/>
              </w:rPr>
              <w:t>Week 15: General evaluation</w:t>
            </w:r>
          </w:p>
        </w:tc>
      </w:tr>
      <w:tr w:rsidR="00442033" w:rsidTr="00442033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42033" w:rsidRDefault="00442033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Teaching Activities </w:t>
            </w:r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(The time spent for the activities mentioned here will determine the credit. Careful filling is required.)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2033" w:rsidRDefault="0044203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Weekly theoretical course hours</w:t>
            </w:r>
          </w:p>
          <w:p w:rsidR="00442033" w:rsidRDefault="0044203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Reading Activities: </w:t>
            </w:r>
          </w:p>
          <w:p w:rsidR="00442033" w:rsidRDefault="0044203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Internet browsing, library work:</w:t>
            </w:r>
          </w:p>
          <w:p w:rsidR="00442033" w:rsidRDefault="0044203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Report preparing: </w:t>
            </w:r>
          </w:p>
          <w:p w:rsidR="00442033" w:rsidRDefault="0044203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Preparing a presentation: </w:t>
            </w:r>
          </w:p>
          <w:p w:rsidR="00442033" w:rsidRDefault="0044203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Presentations: </w:t>
            </w:r>
          </w:p>
        </w:tc>
      </w:tr>
      <w:tr w:rsidR="00442033" w:rsidTr="00442033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42033" w:rsidRDefault="0044203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Assessment Criteria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5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9"/>
              <w:gridCol w:w="992"/>
              <w:gridCol w:w="2268"/>
            </w:tblGrid>
            <w:tr w:rsidR="00442033">
              <w:trPr>
                <w:trHeight w:val="49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033" w:rsidRDefault="00442033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2033" w:rsidRDefault="00442033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2033" w:rsidRDefault="00442033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Total Contribution (%)</w:t>
                  </w:r>
                </w:p>
              </w:tc>
            </w:tr>
            <w:tr w:rsidR="00442033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2033" w:rsidRDefault="0044203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Midterm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2033" w:rsidRDefault="00442033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2033" w:rsidRDefault="00442033">
                  <w:pPr>
                    <w:spacing w:line="25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</w:p>
              </w:tc>
            </w:tr>
            <w:tr w:rsidR="00442033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2033" w:rsidRDefault="0044203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Homework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2033" w:rsidRDefault="0044203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2033" w:rsidRDefault="00442033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</w:tr>
            <w:tr w:rsidR="00442033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2033" w:rsidRDefault="0044203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Implementation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033" w:rsidRDefault="0044203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033" w:rsidRDefault="0044203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42033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2033" w:rsidRDefault="0044203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Projects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2033" w:rsidRDefault="0044203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2033" w:rsidRDefault="00442033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442033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2033" w:rsidRDefault="0044203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Practical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033" w:rsidRDefault="0044203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033" w:rsidRDefault="0044203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42033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2033" w:rsidRDefault="0044203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Quiz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033" w:rsidRDefault="0044203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033" w:rsidRDefault="0044203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42033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2033" w:rsidRDefault="0044203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Year to Success (%)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033" w:rsidRDefault="0044203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033" w:rsidRDefault="0044203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42033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2033" w:rsidRDefault="0044203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Final to Success Ratio (%)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033" w:rsidRDefault="0044203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033" w:rsidRDefault="0044203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42033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2033" w:rsidRDefault="0044203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Continued Status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033" w:rsidRDefault="0044203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033" w:rsidRDefault="0044203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442033" w:rsidRDefault="0044203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442033" w:rsidTr="00442033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42033" w:rsidRDefault="0044203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Course Workload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442033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Number of Weeks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 (Hourly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Period Workload</w:t>
                  </w:r>
                </w:p>
              </w:tc>
            </w:tr>
            <w:tr w:rsidR="0044203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Weekly theoretical course hours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44203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Hours per week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44203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Reading Activities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44203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Internet browsing, library work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44203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Designing and implementing materials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44203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Report preparing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44203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Preparing a presentation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44203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44203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Preparation of midterm and midterm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44203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Final exam and preparation for final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44203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44203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44203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 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44203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Course ECTS Credit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42033" w:rsidRDefault="00442033" w:rsidP="0073454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:rsidR="00442033" w:rsidRDefault="00442033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442033" w:rsidTr="00442033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42033" w:rsidRDefault="0044203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Contribution Level Between Course Outcomes and Program Outcomes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E14AAB" w:rsidRPr="00A00867" w:rsidTr="00AF3BB4">
              <w:tc>
                <w:tcPr>
                  <w:tcW w:w="463" w:type="dxa"/>
                  <w:vAlign w:val="bottom"/>
                </w:tcPr>
                <w:p w:rsidR="00E14AAB" w:rsidRPr="00A00867" w:rsidRDefault="00E14AAB" w:rsidP="00734546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27" w:type="dxa"/>
                  <w:vAlign w:val="bottom"/>
                </w:tcPr>
                <w:p w:rsidR="00E14AAB" w:rsidRPr="00A00867" w:rsidRDefault="00E14AAB" w:rsidP="0073454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color w:val="000000"/>
                      <w:sz w:val="20"/>
                      <w:szCs w:val="20"/>
                      <w:lang w:eastAsia="en-US"/>
                    </w:rPr>
                    <w:t>Program Outputs</w:t>
                  </w:r>
                </w:p>
              </w:tc>
              <w:tc>
                <w:tcPr>
                  <w:tcW w:w="415" w:type="dxa"/>
                  <w:vAlign w:val="bottom"/>
                </w:tcPr>
                <w:p w:rsidR="00E14AAB" w:rsidRPr="00A00867" w:rsidRDefault="00E14AAB" w:rsidP="00734546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</w:rPr>
                  </w:pPr>
                  <w:r w:rsidRPr="00A00867">
                    <w:rPr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vAlign w:val="bottom"/>
                </w:tcPr>
                <w:p w:rsidR="00E14AAB" w:rsidRPr="00A00867" w:rsidRDefault="00E14AAB" w:rsidP="0073454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6" w:type="dxa"/>
                  <w:vAlign w:val="bottom"/>
                </w:tcPr>
                <w:p w:rsidR="00E14AAB" w:rsidRPr="00A00867" w:rsidRDefault="00E14AAB" w:rsidP="0073454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vAlign w:val="bottom"/>
                </w:tcPr>
                <w:p w:rsidR="00E14AAB" w:rsidRPr="00A00867" w:rsidRDefault="00E14AAB" w:rsidP="0073454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vAlign w:val="bottom"/>
                </w:tcPr>
                <w:p w:rsidR="00E14AAB" w:rsidRPr="00A00867" w:rsidRDefault="00E14AAB" w:rsidP="00734546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734546" w:rsidRPr="00A00867" w:rsidTr="00AF3BB4">
              <w:tc>
                <w:tcPr>
                  <w:tcW w:w="463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Depending on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their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undergraduate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level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qualifications,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they develop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and deepen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their knowledge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in the field of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expertise.</w:t>
                  </w:r>
                </w:p>
              </w:tc>
              <w:tc>
                <w:tcPr>
                  <w:tcW w:w="41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34546" w:rsidRPr="00A00867" w:rsidTr="00AF3BB4">
              <w:tc>
                <w:tcPr>
                  <w:tcW w:w="463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7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Understands the interaction between the disciplines associated with the field.</w:t>
                  </w:r>
                </w:p>
              </w:tc>
              <w:tc>
                <w:tcPr>
                  <w:tcW w:w="41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34546" w:rsidRPr="00A00867" w:rsidTr="00AF3BB4">
              <w:tc>
                <w:tcPr>
                  <w:tcW w:w="463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7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Uses the theoretical and practical knowledge at the level of expertise gained in the field.</w:t>
                  </w:r>
                </w:p>
              </w:tc>
              <w:tc>
                <w:tcPr>
                  <w:tcW w:w="41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34546" w:rsidRPr="00A00867" w:rsidTr="00AF3BB4">
              <w:tc>
                <w:tcPr>
                  <w:tcW w:w="463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1527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Interprets the information acquired in his</w:t>
                  </w:r>
                  <w:r>
                    <w:rPr>
                      <w:sz w:val="20"/>
                      <w:szCs w:val="20"/>
                    </w:rPr>
                    <w:t>/her</w:t>
                  </w:r>
                  <w:r w:rsidRPr="00A00867">
                    <w:rPr>
                      <w:sz w:val="20"/>
                      <w:szCs w:val="20"/>
                    </w:rPr>
                    <w:t xml:space="preserve"> field with information from related disciplines and creates new information.</w:t>
                  </w:r>
                </w:p>
              </w:tc>
              <w:tc>
                <w:tcPr>
                  <w:tcW w:w="41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34546" w:rsidRPr="00A00867" w:rsidTr="00AF3BB4">
              <w:tc>
                <w:tcPr>
                  <w:tcW w:w="463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27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Solves problems in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7552E6">
                    <w:rPr>
                      <w:sz w:val="20"/>
                      <w:szCs w:val="20"/>
                    </w:rPr>
                    <w:t xml:space="preserve"> field by using scientific research methods</w:t>
                  </w:r>
                </w:p>
              </w:tc>
              <w:tc>
                <w:tcPr>
                  <w:tcW w:w="41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34546" w:rsidRPr="00A00867" w:rsidTr="00AF3BB4">
              <w:tc>
                <w:tcPr>
                  <w:tcW w:w="463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7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7552E6">
                    <w:rPr>
                      <w:sz w:val="20"/>
                      <w:szCs w:val="20"/>
                    </w:rPr>
                    <w:t xml:space="preserve"> carries out a work that requires expertise in </w:t>
                  </w:r>
                  <w:r>
                    <w:rPr>
                      <w:sz w:val="20"/>
                      <w:szCs w:val="20"/>
                    </w:rPr>
                    <w:t>his/her</w:t>
                  </w:r>
                  <w:r w:rsidRPr="007552E6">
                    <w:rPr>
                      <w:sz w:val="20"/>
                      <w:szCs w:val="20"/>
                    </w:rPr>
                    <w:t xml:space="preserve"> field independently.</w:t>
                  </w:r>
                </w:p>
              </w:tc>
              <w:tc>
                <w:tcPr>
                  <w:tcW w:w="41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34546" w:rsidRPr="00A00867" w:rsidTr="00AF3BB4">
              <w:tc>
                <w:tcPr>
                  <w:tcW w:w="463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7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She</w:t>
                  </w:r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develops new approaches to the complex problems she will encounter in the applications in her field.</w:t>
                  </w:r>
                </w:p>
              </w:tc>
              <w:tc>
                <w:tcPr>
                  <w:tcW w:w="41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34546" w:rsidRPr="00A00867" w:rsidTr="00AF3BB4">
              <w:tc>
                <w:tcPr>
                  <w:tcW w:w="463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27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Takes responsibility and generates solutions for complex problems that he / she will encounter in applications in his field.</w:t>
                  </w:r>
                </w:p>
              </w:tc>
              <w:tc>
                <w:tcPr>
                  <w:tcW w:w="41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34546" w:rsidRPr="00A00867" w:rsidTr="00AF3BB4">
              <w:tc>
                <w:tcPr>
                  <w:tcW w:w="463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27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7552E6">
                    <w:rPr>
                      <w:sz w:val="20"/>
                      <w:szCs w:val="20"/>
                    </w:rPr>
                    <w:t xml:space="preserve"> takes the initiative in environments that require solving problems related to </w:t>
                  </w:r>
                  <w:r>
                    <w:rPr>
                      <w:sz w:val="20"/>
                      <w:szCs w:val="20"/>
                    </w:rPr>
                    <w:t xml:space="preserve">his/her </w:t>
                  </w:r>
                  <w:r w:rsidRPr="007552E6">
                    <w:rPr>
                      <w:sz w:val="20"/>
                      <w:szCs w:val="20"/>
                    </w:rPr>
                    <w:t>field.</w:t>
                  </w:r>
                </w:p>
              </w:tc>
              <w:tc>
                <w:tcPr>
                  <w:tcW w:w="41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34546" w:rsidRPr="00A00867" w:rsidTr="00AF3BB4">
              <w:tc>
                <w:tcPr>
                  <w:tcW w:w="463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27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Evaluates the information related to the field with a critical eye and directs learning.</w:t>
                  </w:r>
                </w:p>
              </w:tc>
              <w:tc>
                <w:tcPr>
                  <w:tcW w:w="41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34546" w:rsidRPr="00A00867" w:rsidTr="00AF3BB4">
              <w:tc>
                <w:tcPr>
                  <w:tcW w:w="463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27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Evaluates the information related to the field with a critical eye and directs learning.</w:t>
                  </w:r>
                </w:p>
              </w:tc>
              <w:tc>
                <w:tcPr>
                  <w:tcW w:w="41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34546" w:rsidRPr="00A00867" w:rsidTr="00AF3BB4">
              <w:tc>
                <w:tcPr>
                  <w:tcW w:w="463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lastRenderedPageBreak/>
                    <w:t>12</w:t>
                  </w:r>
                </w:p>
              </w:tc>
              <w:tc>
                <w:tcPr>
                  <w:tcW w:w="1527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7552E6">
                    <w:rPr>
                      <w:sz w:val="20"/>
                      <w:szCs w:val="20"/>
                    </w:rPr>
                    <w:t xml:space="preserve"> can develop social relations and the values that direct these relations with a critical approach and transform them when necessary.</w:t>
                  </w:r>
                </w:p>
              </w:tc>
              <w:tc>
                <w:tcPr>
                  <w:tcW w:w="41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34546" w:rsidRPr="00A00867" w:rsidTr="00AF3BB4">
              <w:tc>
                <w:tcPr>
                  <w:tcW w:w="463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27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>Communicates verbally and in writing using a foreign language (European Language Portfolio B2 level).</w:t>
                  </w:r>
                </w:p>
              </w:tc>
              <w:tc>
                <w:tcPr>
                  <w:tcW w:w="41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34546" w:rsidRPr="00A00867" w:rsidTr="00AF3BB4">
              <w:tc>
                <w:tcPr>
                  <w:tcW w:w="463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27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>Uses computer software at the level required by the field.</w:t>
                  </w:r>
                </w:p>
              </w:tc>
              <w:tc>
                <w:tcPr>
                  <w:tcW w:w="41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34546" w:rsidRPr="00A00867" w:rsidTr="00AF3BB4">
              <w:tc>
                <w:tcPr>
                  <w:tcW w:w="463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27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>Uses information and communication technologies at the level required by the field.</w:t>
                  </w:r>
                </w:p>
              </w:tc>
              <w:tc>
                <w:tcPr>
                  <w:tcW w:w="41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34546" w:rsidRPr="00A00867" w:rsidTr="00AF3BB4">
              <w:tc>
                <w:tcPr>
                  <w:tcW w:w="463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27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>It collects, interprets, concludes data related to its field, implements and shares ethical values.</w:t>
                  </w:r>
                </w:p>
              </w:tc>
              <w:tc>
                <w:tcPr>
                  <w:tcW w:w="41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34546" w:rsidRPr="00A00867" w:rsidTr="00AF3BB4">
              <w:tc>
                <w:tcPr>
                  <w:tcW w:w="463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27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>She</w:t>
                  </w:r>
                  <w:r>
                    <w:rPr>
                      <w:sz w:val="20"/>
                      <w:szCs w:val="20"/>
                    </w:rPr>
                    <w:t>/he</w:t>
                  </w:r>
                  <w:r w:rsidRPr="00233BF7">
                    <w:rPr>
                      <w:sz w:val="20"/>
                      <w:szCs w:val="20"/>
                    </w:rPr>
                    <w:t xml:space="preserve"> develops different perspectives on issues related to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233BF7">
                    <w:rPr>
                      <w:sz w:val="20"/>
                      <w:szCs w:val="20"/>
                    </w:rPr>
                    <w:t xml:space="preserve"> field, determines policies, makes plans and evaluates the results she has achieved within the framework of quality.</w:t>
                  </w:r>
                </w:p>
              </w:tc>
              <w:tc>
                <w:tcPr>
                  <w:tcW w:w="41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734546" w:rsidRPr="00A00867" w:rsidTr="00AF3BB4">
              <w:tc>
                <w:tcPr>
                  <w:tcW w:w="463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27" w:type="dxa"/>
                </w:tcPr>
                <w:p w:rsidR="00734546" w:rsidRPr="00A00867" w:rsidRDefault="00734546" w:rsidP="0073454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233BF7">
                    <w:rPr>
                      <w:sz w:val="20"/>
                      <w:szCs w:val="20"/>
                    </w:rPr>
                    <w:t xml:space="preserve"> internalizes the knowledge gained in </w:t>
                  </w:r>
                  <w:r>
                    <w:rPr>
                      <w:sz w:val="20"/>
                      <w:szCs w:val="20"/>
                    </w:rPr>
                    <w:t>her/his</w:t>
                  </w:r>
                  <w:r w:rsidRPr="00233BF7">
                    <w:rPr>
                      <w:sz w:val="20"/>
                      <w:szCs w:val="20"/>
                    </w:rPr>
                    <w:t xml:space="preserve"> field, transforms it into skill and uses it in </w:t>
                  </w:r>
                  <w:r w:rsidRPr="00233BF7">
                    <w:rPr>
                      <w:sz w:val="20"/>
                      <w:szCs w:val="20"/>
                    </w:rPr>
                    <w:lastRenderedPageBreak/>
                    <w:t>interdisciplinary studies.</w:t>
                  </w:r>
                </w:p>
              </w:tc>
              <w:tc>
                <w:tcPr>
                  <w:tcW w:w="41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734546" w:rsidRDefault="00734546" w:rsidP="0073454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E14AAB" w:rsidRPr="00A00867" w:rsidRDefault="00E14AAB" w:rsidP="00E14AAB">
            <w:pPr>
              <w:rPr>
                <w:sz w:val="20"/>
                <w:szCs w:val="20"/>
              </w:rPr>
            </w:pPr>
          </w:p>
          <w:p w:rsidR="00442033" w:rsidRDefault="00442033" w:rsidP="00E14AAB">
            <w:pPr>
              <w:spacing w:line="25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442033" w:rsidTr="00442033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442033" w:rsidRDefault="0044203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 (s) and Contact Information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033" w:rsidRDefault="009969D5" w:rsidP="00C07DE3">
            <w:pPr>
              <w:pStyle w:val="Balk9"/>
              <w:numPr>
                <w:ilvl w:val="0"/>
                <w:numId w:val="4"/>
              </w:numPr>
              <w:spacing w:before="0"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Faculty Members</w:t>
            </w:r>
          </w:p>
        </w:tc>
      </w:tr>
    </w:tbl>
    <w:p w:rsidR="00442033" w:rsidRDefault="00442033" w:rsidP="00442033">
      <w:pPr>
        <w:rPr>
          <w:sz w:val="20"/>
          <w:szCs w:val="20"/>
        </w:rPr>
      </w:pPr>
    </w:p>
    <w:p w:rsidR="00442033" w:rsidRDefault="00442033" w:rsidP="00442033">
      <w:pPr>
        <w:rPr>
          <w:sz w:val="20"/>
          <w:szCs w:val="20"/>
        </w:rPr>
      </w:pPr>
    </w:p>
    <w:p w:rsidR="00442033" w:rsidRDefault="00442033" w:rsidP="00442033">
      <w:pPr>
        <w:rPr>
          <w:sz w:val="20"/>
          <w:szCs w:val="20"/>
        </w:rPr>
      </w:pPr>
    </w:p>
    <w:p w:rsidR="00442033" w:rsidRDefault="00442033" w:rsidP="00442033">
      <w:pPr>
        <w:rPr>
          <w:sz w:val="20"/>
          <w:szCs w:val="20"/>
        </w:rPr>
      </w:pPr>
    </w:p>
    <w:p w:rsidR="00442033" w:rsidRDefault="00442033" w:rsidP="00442033">
      <w:pPr>
        <w:rPr>
          <w:sz w:val="20"/>
          <w:szCs w:val="20"/>
        </w:rPr>
      </w:pPr>
    </w:p>
    <w:p w:rsidR="00442033" w:rsidRDefault="00442033" w:rsidP="00442033">
      <w:pPr>
        <w:rPr>
          <w:sz w:val="20"/>
          <w:szCs w:val="20"/>
        </w:rPr>
      </w:pPr>
    </w:p>
    <w:p w:rsidR="00442033" w:rsidRDefault="00442033" w:rsidP="00442033">
      <w:pPr>
        <w:rPr>
          <w:sz w:val="20"/>
          <w:szCs w:val="20"/>
        </w:rPr>
      </w:pPr>
    </w:p>
    <w:p w:rsidR="00442033" w:rsidRDefault="00442033" w:rsidP="00442033">
      <w:pPr>
        <w:rPr>
          <w:sz w:val="20"/>
          <w:szCs w:val="20"/>
        </w:rPr>
      </w:pPr>
    </w:p>
    <w:p w:rsidR="00442033" w:rsidRDefault="00442033" w:rsidP="00442033">
      <w:pPr>
        <w:rPr>
          <w:sz w:val="20"/>
          <w:szCs w:val="20"/>
        </w:rPr>
      </w:pPr>
    </w:p>
    <w:p w:rsidR="00442033" w:rsidRDefault="00442033" w:rsidP="00442033">
      <w:pPr>
        <w:rPr>
          <w:sz w:val="20"/>
          <w:szCs w:val="20"/>
        </w:rPr>
      </w:pPr>
    </w:p>
    <w:p w:rsidR="00442033" w:rsidRDefault="00442033" w:rsidP="00442033">
      <w:pPr>
        <w:rPr>
          <w:sz w:val="20"/>
          <w:szCs w:val="20"/>
        </w:rPr>
      </w:pPr>
    </w:p>
    <w:p w:rsidR="00442033" w:rsidRDefault="00442033" w:rsidP="00442033">
      <w:pPr>
        <w:rPr>
          <w:sz w:val="20"/>
          <w:szCs w:val="20"/>
        </w:rPr>
      </w:pPr>
    </w:p>
    <w:p w:rsidR="00442033" w:rsidRDefault="00442033" w:rsidP="00442033">
      <w:pPr>
        <w:rPr>
          <w:sz w:val="20"/>
          <w:szCs w:val="20"/>
        </w:rPr>
      </w:pPr>
    </w:p>
    <w:p w:rsidR="00442033" w:rsidRDefault="00442033" w:rsidP="00442033">
      <w:pPr>
        <w:rPr>
          <w:sz w:val="20"/>
          <w:szCs w:val="20"/>
        </w:rPr>
      </w:pPr>
    </w:p>
    <w:p w:rsidR="00442033" w:rsidRDefault="00442033" w:rsidP="00442033">
      <w:pPr>
        <w:rPr>
          <w:sz w:val="20"/>
          <w:szCs w:val="20"/>
        </w:rPr>
      </w:pPr>
    </w:p>
    <w:p w:rsidR="00442033" w:rsidRDefault="00442033" w:rsidP="00442033">
      <w:pPr>
        <w:rPr>
          <w:sz w:val="20"/>
          <w:szCs w:val="20"/>
        </w:rPr>
      </w:pPr>
    </w:p>
    <w:p w:rsidR="00442033" w:rsidRDefault="00442033" w:rsidP="00442033"/>
    <w:p w:rsidR="00442033" w:rsidRDefault="00442033" w:rsidP="00442033"/>
    <w:p w:rsidR="00442033" w:rsidRDefault="00442033" w:rsidP="00442033"/>
    <w:p w:rsidR="00442033" w:rsidRDefault="00442033" w:rsidP="00442033"/>
    <w:p w:rsidR="00442033" w:rsidRDefault="00442033" w:rsidP="00442033"/>
    <w:p w:rsidR="00D15EDB" w:rsidRDefault="00D15EDB"/>
    <w:sectPr w:rsidR="00D15E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4F1BED"/>
    <w:multiLevelType w:val="hybridMultilevel"/>
    <w:tmpl w:val="8564E4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758AD"/>
    <w:multiLevelType w:val="hybridMultilevel"/>
    <w:tmpl w:val="6DA0FEF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06D82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51235"/>
    <w:multiLevelType w:val="hybridMultilevel"/>
    <w:tmpl w:val="3132BD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751"/>
    <w:rsid w:val="00442033"/>
    <w:rsid w:val="00673751"/>
    <w:rsid w:val="00734546"/>
    <w:rsid w:val="009969D5"/>
    <w:rsid w:val="00D15EDB"/>
    <w:rsid w:val="00E14AAB"/>
    <w:rsid w:val="00E2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E02580-3A4A-4ADB-B707-F825317E7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0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44203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442033"/>
    <w:rPr>
      <w:rFonts w:ascii="Arial" w:eastAsia="Times New Roman" w:hAnsi="Arial" w:cs="Arial"/>
      <w:lang w:eastAsia="tr-TR"/>
    </w:rPr>
  </w:style>
  <w:style w:type="paragraph" w:styleId="ListeParagraf">
    <w:name w:val="List Paragraph"/>
    <w:basedOn w:val="Normal"/>
    <w:uiPriority w:val="34"/>
    <w:qFormat/>
    <w:rsid w:val="00442033"/>
    <w:pPr>
      <w:ind w:left="720"/>
      <w:contextualSpacing/>
    </w:pPr>
  </w:style>
  <w:style w:type="table" w:styleId="TabloKlavuzu">
    <w:name w:val="Table Grid"/>
    <w:basedOn w:val="NormalTablo"/>
    <w:uiPriority w:val="39"/>
    <w:rsid w:val="00E14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811</Words>
  <Characters>4627</Characters>
  <Application>Microsoft Office Word</Application>
  <DocSecurity>0</DocSecurity>
  <Lines>38</Lines>
  <Paragraphs>10</Paragraphs>
  <ScaleCrop>false</ScaleCrop>
  <Company>NouS/TncTR</Company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Can Çavin ÖTKAN</cp:lastModifiedBy>
  <cp:revision>6</cp:revision>
  <dcterms:created xsi:type="dcterms:W3CDTF">2020-07-23T12:11:00Z</dcterms:created>
  <dcterms:modified xsi:type="dcterms:W3CDTF">2020-07-26T19:30:00Z</dcterms:modified>
</cp:coreProperties>
</file>